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6" w:rsidRPr="00182556" w:rsidRDefault="00734B3F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-896620</wp:posOffset>
            </wp:positionV>
            <wp:extent cx="2857500" cy="2132965"/>
            <wp:effectExtent l="0" t="0" r="0" b="635"/>
            <wp:wrapNone/>
            <wp:docPr id="2" name="Picture 1" descr="black and white dyna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dynam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P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P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Pr="00182556" w:rsidRDefault="006742F7" w:rsidP="001825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CODE OF CONDUCT FOR COA</w:t>
      </w:r>
      <w:r w:rsidR="00182556" w:rsidRPr="0018255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</w:t>
      </w:r>
      <w:r w:rsidR="00182556" w:rsidRPr="00182556">
        <w:rPr>
          <w:rFonts w:ascii="Arial" w:hAnsi="Arial" w:cs="Arial"/>
          <w:b/>
          <w:sz w:val="24"/>
          <w:szCs w:val="24"/>
        </w:rPr>
        <w:t>ES</w:t>
      </w:r>
    </w:p>
    <w:p w:rsidR="00182556" w:rsidRP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4D6925" w:rsidRDefault="004D6925">
      <w:pPr>
        <w:contextualSpacing/>
        <w:rPr>
          <w:rFonts w:ascii="Arial" w:hAnsi="Arial" w:cs="Arial"/>
          <w:sz w:val="24"/>
          <w:szCs w:val="24"/>
        </w:rPr>
      </w:pP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fully committed to safeguarding and promoting the well-being of all our members.  The Club believes it is important that gymnasts, coaches, committee members, club helpers and parents associated with the Club shou</w:t>
      </w:r>
      <w:r w:rsidR="00AB7D24">
        <w:rPr>
          <w:rFonts w:ascii="Arial" w:hAnsi="Arial" w:cs="Arial"/>
          <w:sz w:val="24"/>
          <w:szCs w:val="24"/>
        </w:rPr>
        <w:t>ld, at</w:t>
      </w:r>
      <w:r>
        <w:rPr>
          <w:rFonts w:ascii="Arial" w:hAnsi="Arial" w:cs="Arial"/>
          <w:sz w:val="24"/>
          <w:szCs w:val="24"/>
        </w:rPr>
        <w:t xml:space="preserve"> all times, respect and show an understanding for the safety and welfare of others.</w:t>
      </w: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essence of good ethical conduct and practice includes but is not limited to below: - </w:t>
      </w: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coaches should</w:t>
      </w:r>
      <w:r w:rsidR="006742F7">
        <w:rPr>
          <w:rFonts w:ascii="Arial" w:hAnsi="Arial" w:cs="Arial"/>
          <w:sz w:val="24"/>
          <w:szCs w:val="24"/>
        </w:rPr>
        <w:t>:-</w:t>
      </w:r>
    </w:p>
    <w:p w:rsidR="00182556" w:rsidRDefault="00182556">
      <w:pPr>
        <w:contextualSpacing/>
        <w:rPr>
          <w:rFonts w:ascii="Arial" w:hAnsi="Arial" w:cs="Arial"/>
          <w:sz w:val="24"/>
          <w:szCs w:val="24"/>
        </w:rPr>
      </w:pPr>
    </w:p>
    <w:p w:rsidR="00182556" w:rsidRDefault="006742F7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43163F">
        <w:rPr>
          <w:rFonts w:ascii="Arial" w:hAnsi="Arial" w:cs="Arial"/>
          <w:sz w:val="24"/>
          <w:szCs w:val="24"/>
        </w:rPr>
        <w:t>prioritise</w:t>
      </w:r>
      <w:r w:rsidR="00182556">
        <w:rPr>
          <w:rFonts w:ascii="Arial" w:hAnsi="Arial" w:cs="Arial"/>
          <w:sz w:val="24"/>
          <w:szCs w:val="24"/>
        </w:rPr>
        <w:t xml:space="preserve"> the well-being </w:t>
      </w:r>
      <w:r w:rsidR="00FB5465">
        <w:rPr>
          <w:rFonts w:ascii="Arial" w:hAnsi="Arial" w:cs="Arial"/>
          <w:sz w:val="24"/>
          <w:szCs w:val="24"/>
        </w:rPr>
        <w:t>an</w:t>
      </w:r>
      <w:r w:rsidR="00182556">
        <w:rPr>
          <w:rFonts w:ascii="Arial" w:hAnsi="Arial" w:cs="Arial"/>
          <w:sz w:val="24"/>
          <w:szCs w:val="24"/>
        </w:rPr>
        <w:t>d safety of gymnasts, and other coaches, before the development of performance</w:t>
      </w:r>
    </w:p>
    <w:p w:rsidR="00182556" w:rsidRDefault="00182556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82556" w:rsidRDefault="006742F7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</w:t>
      </w:r>
      <w:r w:rsidR="00182556">
        <w:rPr>
          <w:rFonts w:ascii="Arial" w:hAnsi="Arial" w:cs="Arial"/>
          <w:sz w:val="24"/>
          <w:szCs w:val="24"/>
        </w:rPr>
        <w:t>evelop an appropriate working relationship with gymnasts, and other coaches, based on mutual trust and respect</w:t>
      </w:r>
    </w:p>
    <w:p w:rsidR="000C1490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6742F7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d</w:t>
      </w:r>
      <w:r w:rsidR="000C1490">
        <w:rPr>
          <w:rFonts w:ascii="Arial" w:hAnsi="Arial" w:cs="Arial"/>
          <w:sz w:val="24"/>
          <w:szCs w:val="24"/>
        </w:rPr>
        <w:t>emonstrate good timekeeping for training session, displays and competitions.</w:t>
      </w:r>
    </w:p>
    <w:p w:rsidR="00182556" w:rsidRDefault="00182556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82556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742F7">
        <w:rPr>
          <w:rFonts w:ascii="Arial" w:hAnsi="Arial" w:cs="Arial"/>
          <w:sz w:val="24"/>
          <w:szCs w:val="24"/>
        </w:rPr>
        <w:tab/>
        <w:t>h</w:t>
      </w:r>
      <w:r w:rsidR="00182556">
        <w:rPr>
          <w:rFonts w:ascii="Arial" w:hAnsi="Arial" w:cs="Arial"/>
          <w:sz w:val="24"/>
          <w:szCs w:val="24"/>
        </w:rPr>
        <w:t>old appropriate qualifications, membership of</w:t>
      </w:r>
      <w:r w:rsidR="00FB5465">
        <w:rPr>
          <w:rFonts w:ascii="Arial" w:hAnsi="Arial" w:cs="Arial"/>
          <w:sz w:val="24"/>
          <w:szCs w:val="24"/>
        </w:rPr>
        <w:t xml:space="preserve"> </w:t>
      </w:r>
      <w:r w:rsidR="00182556">
        <w:rPr>
          <w:rFonts w:ascii="Arial" w:hAnsi="Arial" w:cs="Arial"/>
          <w:sz w:val="24"/>
          <w:szCs w:val="24"/>
        </w:rPr>
        <w:t xml:space="preserve">appropriate professional </w:t>
      </w:r>
      <w:r w:rsidR="00FB5465">
        <w:rPr>
          <w:rFonts w:ascii="Arial" w:hAnsi="Arial" w:cs="Arial"/>
          <w:sz w:val="24"/>
          <w:szCs w:val="24"/>
        </w:rPr>
        <w:t xml:space="preserve">governing </w:t>
      </w:r>
      <w:r w:rsidR="00182556">
        <w:rPr>
          <w:rFonts w:ascii="Arial" w:hAnsi="Arial" w:cs="Arial"/>
          <w:sz w:val="24"/>
          <w:szCs w:val="24"/>
        </w:rPr>
        <w:t>body along with required insurance cover</w:t>
      </w: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0C1490" w:rsidP="000051D2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42F7">
        <w:rPr>
          <w:rFonts w:ascii="Arial" w:hAnsi="Arial" w:cs="Arial"/>
          <w:sz w:val="24"/>
          <w:szCs w:val="24"/>
        </w:rPr>
        <w:tab/>
        <w:t>f</w:t>
      </w:r>
      <w:r w:rsidR="000051D2">
        <w:rPr>
          <w:rFonts w:ascii="Arial" w:hAnsi="Arial" w:cs="Arial"/>
          <w:sz w:val="24"/>
          <w:szCs w:val="24"/>
        </w:rPr>
        <w:t xml:space="preserve">ollow all guidelines as laid down by </w:t>
      </w:r>
      <w:r w:rsidR="00FB5465">
        <w:rPr>
          <w:rFonts w:ascii="Arial" w:hAnsi="Arial" w:cs="Arial"/>
          <w:sz w:val="24"/>
          <w:szCs w:val="24"/>
        </w:rPr>
        <w:t>appropriate professional governing body</w:t>
      </w:r>
      <w:r w:rsidR="003722F1">
        <w:rPr>
          <w:rFonts w:ascii="Arial" w:hAnsi="Arial" w:cs="Arial"/>
          <w:sz w:val="24"/>
          <w:szCs w:val="24"/>
        </w:rPr>
        <w:t xml:space="preserve"> and the Club</w:t>
      </w:r>
    </w:p>
    <w:p w:rsidR="00182556" w:rsidRDefault="00182556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82556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742F7">
        <w:rPr>
          <w:rFonts w:ascii="Arial" w:hAnsi="Arial" w:cs="Arial"/>
          <w:sz w:val="24"/>
          <w:szCs w:val="24"/>
        </w:rPr>
        <w:tab/>
        <w:t>s</w:t>
      </w:r>
      <w:r w:rsidR="00182556">
        <w:rPr>
          <w:rFonts w:ascii="Arial" w:hAnsi="Arial" w:cs="Arial"/>
          <w:sz w:val="24"/>
          <w:szCs w:val="24"/>
        </w:rPr>
        <w:t xml:space="preserve">trive to improve their coaching ability through </w:t>
      </w:r>
      <w:r w:rsidR="003722F1">
        <w:rPr>
          <w:rFonts w:ascii="Arial" w:hAnsi="Arial" w:cs="Arial"/>
          <w:sz w:val="24"/>
          <w:szCs w:val="24"/>
        </w:rPr>
        <w:t>continuous professional develop</w:t>
      </w:r>
      <w:r w:rsidR="00182556">
        <w:rPr>
          <w:rFonts w:ascii="Arial" w:hAnsi="Arial" w:cs="Arial"/>
          <w:sz w:val="24"/>
          <w:szCs w:val="24"/>
        </w:rPr>
        <w:t>m</w:t>
      </w:r>
      <w:r w:rsidR="003722F1">
        <w:rPr>
          <w:rFonts w:ascii="Arial" w:hAnsi="Arial" w:cs="Arial"/>
          <w:sz w:val="24"/>
          <w:szCs w:val="24"/>
        </w:rPr>
        <w:t>e</w:t>
      </w:r>
      <w:r w:rsidR="00182556">
        <w:rPr>
          <w:rFonts w:ascii="Arial" w:hAnsi="Arial" w:cs="Arial"/>
          <w:sz w:val="24"/>
          <w:szCs w:val="24"/>
        </w:rPr>
        <w:t>nt</w:t>
      </w:r>
    </w:p>
    <w:p w:rsidR="00182556" w:rsidRDefault="00182556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82556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742F7">
        <w:rPr>
          <w:rFonts w:ascii="Arial" w:hAnsi="Arial" w:cs="Arial"/>
          <w:sz w:val="24"/>
          <w:szCs w:val="24"/>
        </w:rPr>
        <w:tab/>
        <w:t>d</w:t>
      </w:r>
      <w:r w:rsidR="00182556">
        <w:rPr>
          <w:rFonts w:ascii="Arial" w:hAnsi="Arial" w:cs="Arial"/>
          <w:sz w:val="24"/>
          <w:szCs w:val="24"/>
        </w:rPr>
        <w:t>isplay consistently high standards of behaviour and appearance.  This includes being suitably dressed such as wearing tracksuit bottoms, t-shirts and no jewellery.</w:t>
      </w: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42F7">
        <w:rPr>
          <w:rFonts w:ascii="Arial" w:hAnsi="Arial" w:cs="Arial"/>
          <w:sz w:val="24"/>
          <w:szCs w:val="24"/>
        </w:rPr>
        <w:tab/>
        <w:t>b</w:t>
      </w:r>
      <w:r w:rsidR="000051D2">
        <w:rPr>
          <w:rFonts w:ascii="Arial" w:hAnsi="Arial" w:cs="Arial"/>
          <w:sz w:val="24"/>
          <w:szCs w:val="24"/>
        </w:rPr>
        <w:t>efore transporting gymnasts anywhere (training/competitions) obtain prior agreement from the parent/carer to ensure everyone is happy with the arrangements</w:t>
      </w: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734B3F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-731520</wp:posOffset>
            </wp:positionV>
            <wp:extent cx="2857500" cy="2132965"/>
            <wp:effectExtent l="0" t="0" r="0" b="635"/>
            <wp:wrapNone/>
            <wp:docPr id="3" name="Picture 1" descr="black and white dyna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dynam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90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C1490" w:rsidRDefault="000C1490" w:rsidP="002F5D53">
      <w:pPr>
        <w:contextualSpacing/>
        <w:rPr>
          <w:rFonts w:ascii="Arial" w:hAnsi="Arial" w:cs="Arial"/>
          <w:sz w:val="24"/>
          <w:szCs w:val="24"/>
        </w:rPr>
      </w:pPr>
    </w:p>
    <w:p w:rsidR="000051D2" w:rsidRDefault="000C1490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742F7">
        <w:rPr>
          <w:rFonts w:ascii="Arial" w:hAnsi="Arial" w:cs="Arial"/>
          <w:sz w:val="24"/>
          <w:szCs w:val="24"/>
        </w:rPr>
        <w:tab/>
        <w:t>n</w:t>
      </w:r>
      <w:r w:rsidR="000051D2">
        <w:rPr>
          <w:rFonts w:ascii="Arial" w:hAnsi="Arial" w:cs="Arial"/>
          <w:sz w:val="24"/>
          <w:szCs w:val="24"/>
        </w:rPr>
        <w:t>ever exert undue influence or pressure on performers to obtain personal benefit or reward</w:t>
      </w:r>
    </w:p>
    <w:p w:rsidR="00DA7229" w:rsidRDefault="00DA7229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FB5465" w:rsidRDefault="000C1490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742F7">
        <w:rPr>
          <w:rFonts w:ascii="Arial" w:hAnsi="Arial" w:cs="Arial"/>
          <w:sz w:val="24"/>
          <w:szCs w:val="24"/>
        </w:rPr>
        <w:tab/>
        <w:t>p</w:t>
      </w:r>
      <w:r w:rsidR="00FB5465">
        <w:rPr>
          <w:rFonts w:ascii="Arial" w:hAnsi="Arial" w:cs="Arial"/>
          <w:sz w:val="24"/>
          <w:szCs w:val="24"/>
        </w:rPr>
        <w:t>romote the positive aspects of gymnastics such as fair play etc</w:t>
      </w:r>
    </w:p>
    <w:p w:rsidR="00FB5465" w:rsidRDefault="00FB5465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FB5465" w:rsidRDefault="000C1490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742F7">
        <w:rPr>
          <w:rFonts w:ascii="Arial" w:hAnsi="Arial" w:cs="Arial"/>
          <w:sz w:val="24"/>
          <w:szCs w:val="24"/>
        </w:rPr>
        <w:tab/>
        <w:t>e</w:t>
      </w:r>
      <w:r w:rsidR="00FB5465">
        <w:rPr>
          <w:rFonts w:ascii="Arial" w:hAnsi="Arial" w:cs="Arial"/>
          <w:sz w:val="24"/>
          <w:szCs w:val="24"/>
        </w:rPr>
        <w:t>ncourage gymnasts to value their own performances and not just the results</w:t>
      </w:r>
    </w:p>
    <w:p w:rsidR="00FB5465" w:rsidRDefault="00FB5465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FB5465" w:rsidRDefault="000C1490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742F7">
        <w:rPr>
          <w:rFonts w:ascii="Arial" w:hAnsi="Arial" w:cs="Arial"/>
          <w:sz w:val="24"/>
          <w:szCs w:val="24"/>
        </w:rPr>
        <w:tab/>
        <w:t>e</w:t>
      </w:r>
      <w:r w:rsidR="00FB5465">
        <w:rPr>
          <w:rFonts w:ascii="Arial" w:hAnsi="Arial" w:cs="Arial"/>
          <w:sz w:val="24"/>
          <w:szCs w:val="24"/>
        </w:rPr>
        <w:t>ncourage gymnasts to appreciate the performances of everyone</w:t>
      </w:r>
    </w:p>
    <w:p w:rsidR="000051D2" w:rsidRDefault="000051D2" w:rsidP="000051D2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0C1490" w:rsidP="000051D2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6742F7">
        <w:rPr>
          <w:rFonts w:ascii="Arial" w:hAnsi="Arial" w:cs="Arial"/>
          <w:sz w:val="24"/>
          <w:szCs w:val="24"/>
        </w:rPr>
        <w:tab/>
        <w:t>consider the expectation that they would not, bearing in mind legal constraints, smoke or consume alcohol while representing the Club</w:t>
      </w:r>
    </w:p>
    <w:p w:rsidR="006742F7" w:rsidRDefault="006742F7" w:rsidP="000051D2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6742F7" w:rsidRDefault="00AB7D24" w:rsidP="000051D2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6742F7">
        <w:rPr>
          <w:rFonts w:ascii="Arial" w:hAnsi="Arial" w:cs="Arial"/>
          <w:sz w:val="24"/>
          <w:szCs w:val="24"/>
        </w:rPr>
        <w:t>not take or encourage others to take illegal substances</w:t>
      </w: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6742F7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n</w:t>
      </w:r>
      <w:r w:rsidR="000051D2">
        <w:rPr>
          <w:rFonts w:ascii="Arial" w:hAnsi="Arial" w:cs="Arial"/>
          <w:sz w:val="24"/>
          <w:szCs w:val="24"/>
        </w:rPr>
        <w:t>ever condone rule violations or use of prohibited substances</w:t>
      </w:r>
    </w:p>
    <w:p w:rsidR="00FB5465" w:rsidRDefault="00FB5465" w:rsidP="00FB5465">
      <w:pPr>
        <w:contextualSpacing/>
        <w:rPr>
          <w:rFonts w:ascii="Arial" w:hAnsi="Arial" w:cs="Arial"/>
          <w:sz w:val="24"/>
          <w:szCs w:val="24"/>
        </w:rPr>
      </w:pPr>
    </w:p>
    <w:p w:rsidR="00FB5465" w:rsidRDefault="000C1490" w:rsidP="00FB5465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42F7">
        <w:rPr>
          <w:rFonts w:ascii="Arial" w:hAnsi="Arial" w:cs="Arial"/>
          <w:sz w:val="24"/>
          <w:szCs w:val="24"/>
        </w:rPr>
        <w:t>6</w:t>
      </w:r>
      <w:r w:rsidR="006742F7">
        <w:rPr>
          <w:rFonts w:ascii="Arial" w:hAnsi="Arial" w:cs="Arial"/>
          <w:sz w:val="24"/>
          <w:szCs w:val="24"/>
        </w:rPr>
        <w:tab/>
        <w:t>a</w:t>
      </w:r>
      <w:r w:rsidR="00FB5465">
        <w:rPr>
          <w:rFonts w:ascii="Arial" w:hAnsi="Arial" w:cs="Arial"/>
          <w:sz w:val="24"/>
          <w:szCs w:val="24"/>
        </w:rPr>
        <w:t>lways report any incidents, referrals or disclosures immediately, following the appropriate guidelines as set out in the Scott</w:t>
      </w:r>
      <w:r w:rsidR="006742F7">
        <w:rPr>
          <w:rFonts w:ascii="Arial" w:hAnsi="Arial" w:cs="Arial"/>
          <w:sz w:val="24"/>
          <w:szCs w:val="24"/>
        </w:rPr>
        <w:t>ish Child Protection procedures</w:t>
      </w:r>
    </w:p>
    <w:p w:rsidR="00FB5465" w:rsidRDefault="00FB5465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6742F7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m</w:t>
      </w:r>
      <w:r w:rsidR="000051D2">
        <w:rPr>
          <w:rFonts w:ascii="Arial" w:hAnsi="Arial" w:cs="Arial"/>
          <w:sz w:val="24"/>
          <w:szCs w:val="24"/>
        </w:rPr>
        <w:t>ake sure that confidential information is not divulged unless with the express approval of the individual conc</w:t>
      </w:r>
      <w:r w:rsidR="00FB5465">
        <w:rPr>
          <w:rFonts w:ascii="Arial" w:hAnsi="Arial" w:cs="Arial"/>
          <w:sz w:val="24"/>
          <w:szCs w:val="24"/>
        </w:rPr>
        <w:t>e</w:t>
      </w:r>
      <w:r w:rsidR="007B365D">
        <w:rPr>
          <w:rFonts w:ascii="Arial" w:hAnsi="Arial" w:cs="Arial"/>
          <w:sz w:val="24"/>
          <w:szCs w:val="24"/>
        </w:rPr>
        <w:t>rned, unless it violates item 16</w:t>
      </w:r>
      <w:r w:rsidR="000051D2">
        <w:rPr>
          <w:rFonts w:ascii="Arial" w:hAnsi="Arial" w:cs="Arial"/>
          <w:sz w:val="24"/>
          <w:szCs w:val="24"/>
        </w:rPr>
        <w:t xml:space="preserve"> above</w:t>
      </w: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0051D2" w:rsidRDefault="000051D2" w:rsidP="00182556">
      <w:pPr>
        <w:ind w:left="720" w:hanging="72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5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56"/>
    <w:rsid w:val="000051D2"/>
    <w:rsid w:val="000C1490"/>
    <w:rsid w:val="00182556"/>
    <w:rsid w:val="002F5D53"/>
    <w:rsid w:val="00323387"/>
    <w:rsid w:val="00346F1E"/>
    <w:rsid w:val="003722F1"/>
    <w:rsid w:val="0043163F"/>
    <w:rsid w:val="004D6925"/>
    <w:rsid w:val="006742F7"/>
    <w:rsid w:val="00734B3F"/>
    <w:rsid w:val="007A0524"/>
    <w:rsid w:val="007B365D"/>
    <w:rsid w:val="00AB7D24"/>
    <w:rsid w:val="00C53206"/>
    <w:rsid w:val="00D749A2"/>
    <w:rsid w:val="00DA7229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2859F-DE26-4211-87FD-6C344F6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ADMINIBM</cp:lastModifiedBy>
  <cp:revision>2</cp:revision>
  <cp:lastPrinted>2013-10-24T15:25:00Z</cp:lastPrinted>
  <dcterms:created xsi:type="dcterms:W3CDTF">2017-08-09T18:57:00Z</dcterms:created>
  <dcterms:modified xsi:type="dcterms:W3CDTF">2017-08-09T18:57:00Z</dcterms:modified>
</cp:coreProperties>
</file>